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Настоящият Правилник урежда въпросите относно организацията, функ-циите и управлението на детското заведение.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С настоящият Правилник се създават необходимите условия и предпос-тавки за реализиране на основните цели и задачи на ВОР, конкретно за условията на детското заведение, произтичащи от ЗНП, ППЗНП, ДОИ за ПВП, програмите за различните възрастови групи.</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Правилникът за организиране на дейността на ОДЗ №3 е в пълна съгласуваност и в неразривна връзка с длъжностните характеристики на съответната длъжност, с Правилника за вътрешния трудов ред. ПБУВОТ, Противопожарната наредба, Стратегията за развитие на детското заведение за следващите три години и годишния план за съответната година.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С настоящият Правилник се кокретизират условията за приемане на деца, редът за заплащане на таксите, организацията на възпитателно-образователна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та работа, медицинското обслужване, храненето, съблюдаването на безопасни условия на възпитание, обучение и труд, отговорностите и задълженията на родителите и основните отговорности и задължения на работещите в детското заведение.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Правилникът за организиране на дейността на ОДЗ №3 „Патиланско царство” е официален и задължителен документ в детското заведение.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Чл.2</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В Правилника са формулирани общите изисквания към всички членове на колектива на детското заведение : учители, мед.сестри и помощен персонал. Конкретизирани са правата и задълженията на работниците, служителите и родителите, и организацията на труда съобразно особеностите и условията на работа. Посочени са изискванията за възпитателна работа, медицинско обслужване, хранене, хигиена, взаимоотношенията учител-родител-дете-помощен персонал, опазване на материалната база.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Чл.17</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 xml:space="preserve">Подготовката на децата за училище две години преди постъпването им в първи клас е задължителна, но не по-рано от годината, в която детето навършва пет годишна възраст. Предучилищната подготовка на децата се осъществява в подготвителни групи / трета и четвърти групи – 5 и 6 годишни деца/ към ОДЗ №3 ( чл.20, ал.1 и 2 от ЗНП). Преместването на децата от подготвителните групи от една детска градина в друга става с удостоверение, </w:t>
      </w:r>
      <w:r w:rsidRPr="00A555F1">
        <w:rPr>
          <w:rFonts w:ascii="Arial" w:eastAsia="Times New Roman" w:hAnsi="Arial" w:cs="Arial"/>
          <w:color w:val="4C4C4C"/>
          <w:sz w:val="21"/>
          <w:szCs w:val="21"/>
          <w:lang w:eastAsia="bg-BG"/>
        </w:rPr>
        <w:lastRenderedPageBreak/>
        <w:t>а за записването им в училище се издава удостоверение за училищна готовност. Удостоверенията се издават от Директора на ОДЗ №3. Децата се обучават по утвърдена от МОН програма; учебните книжки за тези деца се осигуряват безплатно от МОН. Родителите на децата от трета група до 31 април задължително подават заявление за подготвителна група, ако децата им ще останат в подготвителната група към детското заведение.</w:t>
      </w:r>
      <w:r w:rsidRPr="00A555F1">
        <w:rPr>
          <w:rFonts w:ascii="Arial" w:eastAsia="Times New Roman" w:hAnsi="Arial" w:cs="Arial"/>
          <w:color w:val="4C4C4C"/>
          <w:sz w:val="21"/>
          <w:lang w:eastAsia="bg-BG"/>
        </w:rPr>
        <w:t> </w:t>
      </w:r>
      <w:r w:rsidRPr="00A555F1">
        <w:rPr>
          <w:rFonts w:ascii="Arial" w:eastAsia="Times New Roman" w:hAnsi="Arial" w:cs="Arial"/>
          <w:b/>
          <w:bCs/>
          <w:color w:val="4C4C4C"/>
          <w:sz w:val="21"/>
          <w:lang w:eastAsia="bg-BG"/>
        </w:rPr>
        <w:t>В подготвителните групи се допуска отсъствие само по уважителни причини (болест). Съгласно §5. от ПМС 167/ 15.08.2013г. ( Обн.ДВ.бр.73 от 20 Август 2013г.) в сила от 01.09.2013г. „Уважителни причини” са: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а) ако за отсъствията е предоставена медицинска бележка, документ от спортния клуб, в който детето членува, документ от ръководител на танцова, музикална или друг вид художествено-артистична формация/ група, в която детето участва;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Чл.18</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Децата в групите се разпределят по възрастов признак и при зачитане по възможност желанието на родителите.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Чл.24 </w:t>
      </w:r>
      <w:r w:rsidRPr="00A555F1">
        <w:rPr>
          <w:rFonts w:ascii="Arial" w:eastAsia="Times New Roman" w:hAnsi="Arial" w:cs="Arial"/>
          <w:color w:val="4C4C4C"/>
          <w:sz w:val="21"/>
          <w:szCs w:val="21"/>
          <w:lang w:eastAsia="bg-BG"/>
        </w:rPr>
        <w:t>За престоя на децата в ОДЗ №3 родителите заплащат ежемесечна</w:t>
      </w:r>
      <w:r w:rsidRPr="00A555F1">
        <w:rPr>
          <w:rFonts w:ascii="Arial" w:eastAsia="Times New Roman" w:hAnsi="Arial" w:cs="Arial"/>
          <w:color w:val="4C4C4C"/>
          <w:sz w:val="21"/>
          <w:lang w:eastAsia="bg-BG"/>
        </w:rPr>
        <w:t> </w:t>
      </w:r>
      <w:r w:rsidRPr="00A555F1">
        <w:rPr>
          <w:rFonts w:ascii="Arial" w:eastAsia="Times New Roman" w:hAnsi="Arial" w:cs="Arial"/>
          <w:b/>
          <w:bCs/>
          <w:color w:val="4C4C4C"/>
          <w:sz w:val="21"/>
          <w:lang w:eastAsia="bg-BG"/>
        </w:rPr>
        <w:t>та-кса в размер на 60.00 лв., </w:t>
      </w:r>
      <w:r w:rsidRPr="00A555F1">
        <w:rPr>
          <w:rFonts w:ascii="Arial" w:eastAsia="Times New Roman" w:hAnsi="Arial" w:cs="Arial"/>
          <w:color w:val="4C4C4C"/>
          <w:sz w:val="21"/>
          <w:szCs w:val="21"/>
          <w:lang w:eastAsia="bg-BG"/>
        </w:rPr>
        <w:t>чийто размер е определен с Наредба за админи-стриране на местните данъци и такси на територията на Столична община; Решение № 894 на СОС – Протокол № 93/23.11.2006г.; изменени и допъл-нени с</w:t>
      </w:r>
      <w:r w:rsidRPr="00A555F1">
        <w:rPr>
          <w:rFonts w:ascii="Arial" w:eastAsia="Times New Roman" w:hAnsi="Arial" w:cs="Arial"/>
          <w:color w:val="4C4C4C"/>
          <w:sz w:val="21"/>
          <w:lang w:eastAsia="bg-BG"/>
        </w:rPr>
        <w:t> </w:t>
      </w:r>
      <w:r w:rsidRPr="00A555F1">
        <w:rPr>
          <w:rFonts w:ascii="Arial" w:eastAsia="Times New Roman" w:hAnsi="Arial" w:cs="Arial"/>
          <w:b/>
          <w:bCs/>
          <w:color w:val="4C4C4C"/>
          <w:sz w:val="21"/>
          <w:lang w:eastAsia="bg-BG"/>
        </w:rPr>
        <w:t>Решение № 25 по Протокол № 56/ 28.01.2010г. на СОС</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 в сила от 01.02.2010г.</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Чл.25(1) </w:t>
      </w:r>
      <w:r w:rsidRPr="00A555F1">
        <w:rPr>
          <w:rFonts w:ascii="Arial" w:eastAsia="Times New Roman" w:hAnsi="Arial" w:cs="Arial"/>
          <w:color w:val="4C4C4C"/>
          <w:sz w:val="21"/>
          <w:szCs w:val="21"/>
          <w:lang w:eastAsia="bg-BG"/>
        </w:rPr>
        <w:t>Не се заплаща такса за :</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1. </w:t>
      </w:r>
      <w:r w:rsidRPr="00A555F1">
        <w:rPr>
          <w:rFonts w:ascii="Arial" w:eastAsia="Times New Roman" w:hAnsi="Arial" w:cs="Arial"/>
          <w:color w:val="4C4C4C"/>
          <w:sz w:val="21"/>
          <w:szCs w:val="21"/>
          <w:lang w:eastAsia="bg-BG"/>
        </w:rPr>
        <w:t>Деца, чиито родител/ родители са със 71 на сто и с над 71 на сто трайно намалена работоспособност, деца пълни сираци, децата на загинал/и родител при производствени аварии, природни бедствия или при изпълнение на служебен дълг.</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2. </w:t>
      </w:r>
      <w:r w:rsidRPr="00A555F1">
        <w:rPr>
          <w:rFonts w:ascii="Arial" w:eastAsia="Times New Roman" w:hAnsi="Arial" w:cs="Arial"/>
          <w:color w:val="4C4C4C"/>
          <w:sz w:val="21"/>
          <w:szCs w:val="21"/>
          <w:lang w:eastAsia="bg-BG"/>
        </w:rPr>
        <w:t>Деца с медицинска експертиза за 50 и над 50 на сто намалени възможности за социална адаптация, издадена съгласно Наредба за медицинската експертиза на работоспособността, приета с ПМС №99/ 31.05.2005г. Освобождаването от заплащане се извършва въз основа на подадена молба от единия от родителите или настойника и медицинска експертиза, издадена на основание и по реда предвиден в наредбата.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3.</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Трето и следващи деца на многодетни родители.</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lastRenderedPageBreak/>
        <w:t>Чл.26. (1)</w:t>
      </w:r>
      <w:r w:rsidRPr="00A555F1">
        <w:rPr>
          <w:rFonts w:ascii="Arial" w:eastAsia="Times New Roman" w:hAnsi="Arial" w:cs="Arial"/>
          <w:color w:val="4C4C4C"/>
          <w:sz w:val="21"/>
          <w:lang w:eastAsia="bg-BG"/>
        </w:rPr>
        <w:t> </w:t>
      </w:r>
      <w:r w:rsidRPr="00A555F1">
        <w:rPr>
          <w:rFonts w:ascii="Arial" w:eastAsia="Times New Roman" w:hAnsi="Arial" w:cs="Arial"/>
          <w:b/>
          <w:bCs/>
          <w:color w:val="4C4C4C"/>
          <w:sz w:val="21"/>
          <w:lang w:eastAsia="bg-BG"/>
        </w:rPr>
        <w:t>В детските градини посещението на децата може да бъде прекъсвано и подновявано с предварително писмено уведомяване от родителите/ настойниците в рамките на общо 30 ( тридесет ) работни дни – от 15 септември на текущата година до 31 май на следващата година. За времето, през което детето не е посещавало детска градина не се заплаща такса. В подготвителните групи се допуска отсъствие само по уважителни причини /болест/.</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 Не се заплаща такса и за времето, в което детската градина или от-</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делна група не работят, поради аварии, ремонти, карантини и други обективни причини. Когато в детското заведение се провеждат санитарно-хигиенни дейности, включително от 01 юни до 31 август, както и ваканциите, определени със заповед на министъра на МОН за съответната учебна година, родителят/ настойник подава заявление за времето през което детето ще посещава детското заведение и заплаща такса за заявените дни.</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(3) Не се заплаща такса при отсъствие на детето поради заболяване, удостоверено с медицински документ. </w:t>
      </w:r>
      <w:r w:rsidRPr="00A555F1">
        <w:rPr>
          <w:rFonts w:ascii="Arial" w:eastAsia="Times New Roman" w:hAnsi="Arial" w:cs="Arial"/>
          <w:color w:val="4C4C4C"/>
          <w:sz w:val="21"/>
          <w:szCs w:val="21"/>
          <w:lang w:eastAsia="bg-BG"/>
        </w:rPr>
        <w:t>Ако отсъствието на детето поради заболяване продължава и в следващия месец, родителите са длъжни до 29-то число на предходния месец да представят мед.бележка, с която да се извинят отсъствията на детето въпреки, че боледуването не е приключило. При завръщане на детето в детското заведение след боледуване се представя мед.бележка за останалия период на отсъствие.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(4) Месечната такса намалена при условията на ал.1 или ал.3 не може да бъде по-ниска от 50 на сто от размера/ 60.00 лв. пълен размер/, определен с Наредба за администриране на местните данъци и такси на територията на Столична община и има характер на абонамент.</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(5) </w:t>
      </w:r>
      <w:r w:rsidRPr="00A555F1">
        <w:rPr>
          <w:rFonts w:ascii="Arial" w:eastAsia="Times New Roman" w:hAnsi="Arial" w:cs="Arial"/>
          <w:color w:val="4C4C4C"/>
          <w:sz w:val="21"/>
          <w:szCs w:val="21"/>
          <w:lang w:eastAsia="bg-BG"/>
        </w:rPr>
        <w:t>Дните, през които детето е отсъствало поради заболяване при условията на ал.3 не се включват в базата на изчисляване на дължимата месечна такса по ал.4. В детското заведение не се приемат деца без заключение на личния лекар, че детето може да посещава детското заведение.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(6) </w:t>
      </w:r>
      <w:r w:rsidRPr="00A555F1">
        <w:rPr>
          <w:rFonts w:ascii="Arial" w:eastAsia="Times New Roman" w:hAnsi="Arial" w:cs="Arial"/>
          <w:color w:val="4C4C4C"/>
          <w:sz w:val="21"/>
          <w:szCs w:val="21"/>
          <w:lang w:eastAsia="bg-BG"/>
        </w:rPr>
        <w:t>Членският внос на Училищното настоятелство за един месец , според</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чл.35 от Устава на настоятелството е в размер на 5 лв.</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lastRenderedPageBreak/>
        <w:t>Чл.27(1) Такса се заплаща с 50% намаление за: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1.Деца с един родител; / „ Деца с един родител” са деца, чийто баща е неизвестен и деца, един от родителите на които е починал /.</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2. Деца единият от родителите на които е учащ, редовен студент или редовен докторант.</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За деца на многодетни родители такса се заплаща с 50 на сто намаление за първото и със 75 на сто за второто дете.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(3)</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Когато две деца от едно семейство са приети в едно или в различни детски заведения, таксата за второто дете се заплаща с 50 на сто намаление.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(4)</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Разпоредбите на ал.1 и ал.3 могат да се прилагат едновременно.</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Чл.28(1) </w:t>
      </w:r>
      <w:r w:rsidRPr="00A555F1">
        <w:rPr>
          <w:rFonts w:ascii="Arial" w:eastAsia="Times New Roman" w:hAnsi="Arial" w:cs="Arial"/>
          <w:color w:val="4C4C4C"/>
          <w:sz w:val="21"/>
          <w:szCs w:val="21"/>
          <w:lang w:eastAsia="bg-BG"/>
        </w:rPr>
        <w:t>При ползване на преференциите по чл.25 и чл.27, родителите подават декларация до Директора на заведението, придружена с необходимите документи. Когато в детското заведение са приети близнаци, поредността им се определя с копие от акта за раждане, издаден от отдел „Гражданско състояние” на общината по месторождение на децата.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 </w:t>
      </w:r>
      <w:r w:rsidRPr="00A555F1">
        <w:rPr>
          <w:rFonts w:ascii="Arial" w:eastAsia="Times New Roman" w:hAnsi="Arial" w:cs="Arial"/>
          <w:color w:val="4C4C4C"/>
          <w:sz w:val="21"/>
          <w:szCs w:val="21"/>
          <w:lang w:eastAsia="bg-BG"/>
        </w:rPr>
        <w:t>В случай по чл.27, ал 1, т.1, когато бащата е неизвестен, към документите към ал.1 се прилага дубликат на удостоверението за раждане, издаден в едномесечен срок от датата на подаване на документите;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(3) </w:t>
      </w:r>
      <w:r w:rsidRPr="00A555F1">
        <w:rPr>
          <w:rFonts w:ascii="Arial" w:eastAsia="Times New Roman" w:hAnsi="Arial" w:cs="Arial"/>
          <w:color w:val="4C4C4C"/>
          <w:sz w:val="21"/>
          <w:szCs w:val="21"/>
          <w:lang w:eastAsia="bg-BG"/>
        </w:rPr>
        <w:t>Медицинска експертиза за намалена работоспособност на родителя /</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родителите;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(4)</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Удосотоверение от района по местоживеене за семейно положение и</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родствени връзки, издадени в едномесечен срок от датата на подаване на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декларацията;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(5) </w:t>
      </w:r>
      <w:r w:rsidRPr="00A555F1">
        <w:rPr>
          <w:rFonts w:ascii="Arial" w:eastAsia="Times New Roman" w:hAnsi="Arial" w:cs="Arial"/>
          <w:color w:val="4C4C4C"/>
          <w:sz w:val="21"/>
          <w:szCs w:val="21"/>
          <w:lang w:eastAsia="bg-BG"/>
        </w:rPr>
        <w:t>Копие от смъртен акт на родителя.</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(6)</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 39, ал.1, т.2 – Заявление – декларация по образец и медицинска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lastRenderedPageBreak/>
        <w:t>експертиза за намалени възможности за социална адаптация;</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(7)</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чл.39, ал.1, т.3 – Заявление – декларация по образец и удостове-рение от района по местоживеене за семейно положение и родствени връзки в едномесечен срок от датата на подаване на декларацията;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(8)</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чл.40, ал.1 – Заявление от родителя/настойника;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(9)</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чл.40, ал.3 – Медицински документ;</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(10)</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чл.41, ал.1,т.1 – Заявление – декларация по образец и дубликат на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удостоверение за раждане, издаден в едномесечен срок от датата на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подаване на декларацията;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(11)</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чл.41, ал.1, т.3 – Заявление – декларация по образец и уверение от</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училище или ВУЗ;</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(12)</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чл.41, ал.2 – Заявление – декларация по образец и удостоверение за семейно положение и родствени връзки издадени от района по местоживеене в едномесечен срок от датата на подаване на декларацията;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(13)</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По чл.41, ал.3 – Заявление – декларация по образец и удостоверение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за семейно положение и родствени връзки издадени от района по</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местоживеене в едномесечен срок от датата на подаване на декларацията,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служебна бележка от др.детско заведение /ако децата са настанени в</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различни общински детски заведения / ;</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(14)</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Заявлението за ползване на частично или пълно освобождаване от</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такса и приложените документи се подава в началото на учебната година, за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lastRenderedPageBreak/>
        <w:t>която се отнасят и при промяна в обстоятелствата;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(15)</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Документите за частично или пълно освобождаване от такса се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разглеждат и одобряват от директора и се съхраняват в класьор за всяка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учебна година от ЗАС;</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(16) Освобождаване от такса или заплащането й в намален размер започва от началото на месеца, следващ месеца на подаване на документите по ал.1.</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Чл.29 </w:t>
      </w:r>
      <w:r w:rsidRPr="00A555F1">
        <w:rPr>
          <w:rFonts w:ascii="Arial" w:eastAsia="Times New Roman" w:hAnsi="Arial" w:cs="Arial"/>
          <w:color w:val="4C4C4C"/>
          <w:sz w:val="21"/>
          <w:szCs w:val="21"/>
          <w:lang w:eastAsia="bg-BG"/>
        </w:rPr>
        <w:t>Таксите се заплащат в началото на всеки месец от 5-то до 10-то– при касиера на ОДЗ №3. След 10-то число деца с неплатени такси се отстраняват от детската градина до заплащане на дължимите суми.</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i/>
          <w:iCs/>
          <w:color w:val="4C4C4C"/>
          <w:sz w:val="21"/>
          <w:lang w:eastAsia="bg-BG"/>
        </w:rPr>
        <w:t>Ако детето се прибира от непълнолетен член от семейството или друг извън него, родителите са длъжни да подпишат писмена декларация за това на гърба на заявлението. При еднократно взимане от друг възрастен предават изрична писмена декларация за това на учителката.</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i/>
          <w:iCs/>
          <w:color w:val="4C4C4C"/>
          <w:sz w:val="21"/>
          <w:lang w:eastAsia="bg-BG"/>
        </w:rPr>
        <w:t>Ако детето е било предишния ден на детска градина и до 8.30ч. на следващия ден родителите не са уведомили, че детето ще отсъства – се води присъствие за деня и се начислява такса. Храната му се разпределя между останалите деца. За втория ден, ако детето не се яви до 8.30ч. – му се пише отсъствие и причините се уточнават допълнително от родителите.</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Чл.30. </w:t>
      </w:r>
      <w:r w:rsidRPr="00A555F1">
        <w:rPr>
          <w:rFonts w:ascii="Arial" w:eastAsia="Times New Roman" w:hAnsi="Arial" w:cs="Arial"/>
          <w:color w:val="4C4C4C"/>
          <w:sz w:val="21"/>
          <w:szCs w:val="21"/>
          <w:lang w:eastAsia="bg-BG"/>
        </w:rPr>
        <w:t>Децата се отписват от детското заведение, след заплащане на дължимите такси при:</w:t>
      </w:r>
    </w:p>
    <w:p w:rsidR="00A555F1" w:rsidRPr="00A555F1" w:rsidRDefault="00A555F1" w:rsidP="00A555F1">
      <w:pPr>
        <w:numPr>
          <w:ilvl w:val="0"/>
          <w:numId w:val="1"/>
        </w:numPr>
        <w:shd w:val="clear" w:color="auto" w:fill="FFFFFF"/>
        <w:spacing w:before="100" w:beforeAutospacing="1" w:after="100" w:afterAutospacing="1"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 xml:space="preserve">При постъпването им в първи клас за всички деца на 7 години, на-вършени в съответната календарна година. Деца навършили 6 години, могат да постъпят в първи клас по преценка на родителите или настойниците им, ако физическото и умственото им развитие позволява това – като задължително трябва да са посещавали подготвителна група в детското заведение преди постъпването в първи клас. За деца, които следва да постъпят в първи клас,здравословното им състояние не позволява това, училищното обучение се отлага за една учебна година по </w:t>
      </w:r>
      <w:r w:rsidRPr="00A555F1">
        <w:rPr>
          <w:rFonts w:ascii="Arial" w:eastAsia="Times New Roman" w:hAnsi="Arial" w:cs="Arial"/>
          <w:color w:val="4C4C4C"/>
          <w:sz w:val="21"/>
          <w:szCs w:val="21"/>
          <w:lang w:eastAsia="bg-BG"/>
        </w:rPr>
        <w:lastRenderedPageBreak/>
        <w:t>предложение на екипа за комплексно годишно оценяване към Регионалния инспекторат по образованието;</w:t>
      </w:r>
    </w:p>
    <w:p w:rsidR="00A555F1" w:rsidRPr="00A555F1" w:rsidRDefault="00A555F1" w:rsidP="00A555F1">
      <w:pPr>
        <w:numPr>
          <w:ilvl w:val="0"/>
          <w:numId w:val="1"/>
        </w:numPr>
        <w:shd w:val="clear" w:color="auto" w:fill="FFFFFF"/>
        <w:spacing w:before="100" w:beforeAutospacing="1" w:after="100" w:afterAutospacing="1"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по желание на родителите изразено писмено;</w:t>
      </w:r>
    </w:p>
    <w:p w:rsidR="00A555F1" w:rsidRPr="00A555F1" w:rsidRDefault="00A555F1" w:rsidP="00A555F1">
      <w:pPr>
        <w:numPr>
          <w:ilvl w:val="0"/>
          <w:numId w:val="1"/>
        </w:numPr>
        <w:shd w:val="clear" w:color="auto" w:fill="FFFFFF"/>
        <w:spacing w:before="100" w:beforeAutospacing="1" w:after="100" w:afterAutospacing="1"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при уронване престижа на ОДЗ №3 от родители;</w:t>
      </w:r>
    </w:p>
    <w:p w:rsidR="00A555F1" w:rsidRPr="00A555F1" w:rsidRDefault="00A555F1" w:rsidP="00A555F1">
      <w:pPr>
        <w:numPr>
          <w:ilvl w:val="0"/>
          <w:numId w:val="1"/>
        </w:numPr>
        <w:shd w:val="clear" w:color="auto" w:fill="FFFFFF"/>
        <w:spacing w:before="100" w:beforeAutospacing="1" w:after="100" w:afterAutospacing="1"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при две закъснения на родителите за една учебна година за взимане на децата след 19.00ч. Закъсненията се отразяват в тетрадка срещу подпис на родителя. При първото закъснение следва среща с Директора и предупреждение за изключване;</w:t>
      </w:r>
    </w:p>
    <w:p w:rsidR="00A555F1" w:rsidRPr="00A555F1" w:rsidRDefault="00A555F1" w:rsidP="00A555F1">
      <w:pPr>
        <w:numPr>
          <w:ilvl w:val="0"/>
          <w:numId w:val="1"/>
        </w:numPr>
        <w:shd w:val="clear" w:color="auto" w:fill="FFFFFF"/>
        <w:spacing w:before="100" w:beforeAutospacing="1" w:after="100" w:afterAutospacing="1" w:line="405" w:lineRule="atLeast"/>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ако не са уведомили писмено Директора за по-дълго отсъствие на детето;</w:t>
      </w:r>
      <w:r w:rsidRPr="00A555F1">
        <w:rPr>
          <w:rFonts w:ascii="Arial" w:eastAsia="Times New Roman" w:hAnsi="Arial" w:cs="Arial"/>
          <w:i/>
          <w:iCs/>
          <w:color w:val="4C4C4C"/>
          <w:sz w:val="21"/>
          <w:lang w:eastAsia="bg-BG"/>
        </w:rPr>
        <w:t>– </w:t>
      </w:r>
      <w:r w:rsidRPr="00A555F1">
        <w:rPr>
          <w:rFonts w:ascii="Arial" w:eastAsia="Times New Roman" w:hAnsi="Arial" w:cs="Arial"/>
          <w:color w:val="4C4C4C"/>
          <w:sz w:val="21"/>
          <w:szCs w:val="21"/>
          <w:lang w:eastAsia="bg-BG"/>
        </w:rPr>
        <w:t>при неоснователно отсъствие на дете от детската градина за повече от един месец, без предварително договаряне на отсъствието в писмена форма с директора, детето се отписва от ДЗ, след посочения срок. Свободното място се заема от друго дете според текущото класиране в информационната система. При системно не плащане на месечната такса в установения срок, детето се отстранява от детската градина.</w:t>
      </w:r>
      <w:r w:rsidRPr="00A555F1">
        <w:rPr>
          <w:rFonts w:ascii="Arial" w:eastAsia="Times New Roman" w:hAnsi="Arial" w:cs="Arial"/>
          <w:b/>
          <w:bCs/>
          <w:color w:val="4C4C4C"/>
          <w:sz w:val="21"/>
          <w:lang w:eastAsia="bg-BG"/>
        </w:rPr>
        <w:t>Чл.32. </w:t>
      </w:r>
      <w:r w:rsidRPr="00A555F1">
        <w:rPr>
          <w:rFonts w:ascii="Arial" w:eastAsia="Times New Roman" w:hAnsi="Arial" w:cs="Arial"/>
          <w:color w:val="4C4C4C"/>
          <w:sz w:val="21"/>
          <w:szCs w:val="21"/>
          <w:lang w:eastAsia="bg-BG"/>
        </w:rPr>
        <w:t>Работното време на детското заведение е от 7.00 ч. до 19.00 ч. Детското заведение започва да приема деца от 7.00 ч.</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Чл.33.</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До 7.30 ч. децата се събират във фоайето на първия етаж. В 7.30 ч. децата се качват в групите си задължително придружени от учителката. От 18,30 до 19,00ч. децата се издават от дежурния учител във фоайето на централата.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Чл.34. (1)</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Сутрешният прием на децата приключва до 8.30 ч. с цел спазване на установения дневен режим.</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 </w:t>
      </w:r>
      <w:r w:rsidRPr="00A555F1">
        <w:rPr>
          <w:rFonts w:ascii="Arial" w:eastAsia="Times New Roman" w:hAnsi="Arial" w:cs="Arial"/>
          <w:color w:val="4C4C4C"/>
          <w:sz w:val="21"/>
          <w:szCs w:val="21"/>
          <w:lang w:eastAsia="bg-BG"/>
        </w:rPr>
        <w:t>Сутрин децата се предават лично от родителя и се приемат лично от дежурния учител в градината и медицинската сестра в яслените групи.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Чл.35. </w:t>
      </w:r>
      <w:r w:rsidRPr="00A555F1">
        <w:rPr>
          <w:rFonts w:ascii="Arial" w:eastAsia="Times New Roman" w:hAnsi="Arial" w:cs="Arial"/>
          <w:color w:val="4C4C4C"/>
          <w:sz w:val="21"/>
          <w:szCs w:val="21"/>
          <w:lang w:eastAsia="bg-BG"/>
        </w:rPr>
        <w:t>След 8.30 ч. градината се затваря, за да осигури безопасността на децата и сградата. На родителите, на които се налага да водят децата си след 8.30ч. това се разрешава след предварителна уговорка с учителката или мед. сестра.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Чл.36. </w:t>
      </w:r>
      <w:r w:rsidRPr="00A555F1">
        <w:rPr>
          <w:rFonts w:ascii="Arial" w:eastAsia="Times New Roman" w:hAnsi="Arial" w:cs="Arial"/>
          <w:color w:val="4C4C4C"/>
          <w:sz w:val="21"/>
          <w:szCs w:val="21"/>
          <w:lang w:eastAsia="bg-BG"/>
        </w:rPr>
        <w:t>Децата се водят на градина без скъпи накити, бижута и лични скъпи играчки. Учителките и медицинските сестри не носят отговорност за липсата или повреждането им.</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lastRenderedPageBreak/>
        <w:t>Чл.37. </w:t>
      </w:r>
      <w:r w:rsidRPr="00A555F1">
        <w:rPr>
          <w:rFonts w:ascii="Arial" w:eastAsia="Times New Roman" w:hAnsi="Arial" w:cs="Arial"/>
          <w:color w:val="4C4C4C"/>
          <w:sz w:val="21"/>
          <w:szCs w:val="21"/>
          <w:lang w:eastAsia="bg-BG"/>
        </w:rPr>
        <w:t>Новоприетите деца могат да бъдат взимани на обяд по преценка на родителите, учителите и медицинските сестри в яслата с оглед безболезнената им адаптация.</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Чл.38. </w:t>
      </w:r>
      <w:r w:rsidRPr="00A555F1">
        <w:rPr>
          <w:rFonts w:ascii="Arial" w:eastAsia="Times New Roman" w:hAnsi="Arial" w:cs="Arial"/>
          <w:color w:val="4C4C4C"/>
          <w:sz w:val="21"/>
          <w:szCs w:val="21"/>
          <w:lang w:eastAsia="bg-BG"/>
        </w:rPr>
        <w:t>При намаляване броя на децата в отделна група под норматива /12 деца/ и при производствена необходимост /ваканции, дни за отработване и др./ се сформират сборни групи. През летния период и по време на ваканциите децата се разпледелят в сборни групи. В карантинните групи не се сливат и не се смесват здрави и контактни деца.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Чл.39. </w:t>
      </w:r>
      <w:r w:rsidRPr="00A555F1">
        <w:rPr>
          <w:rFonts w:ascii="Arial" w:eastAsia="Times New Roman" w:hAnsi="Arial" w:cs="Arial"/>
          <w:color w:val="4C4C4C"/>
          <w:sz w:val="21"/>
          <w:szCs w:val="21"/>
          <w:lang w:eastAsia="bg-BG"/>
        </w:rPr>
        <w:t>Следобяд децата се издават от 16.30 ч. до 19.00 ч. От 18.00 ч. до 19.00 ч. децата от детската градина се събират в сборна група на първи етаж и се издават на родителите от дежурен учител. Родителите нямат право да закъсняват след 19.00 ч.</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(1)</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Деца, издадени след приключване на работното време на детското заведение, се водят на отчет;</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При две закъснения на родителите за взимане на детето за една учебна година – детето се отстранява от детското заведение.</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Чл.40. </w:t>
      </w:r>
      <w:r w:rsidRPr="00A555F1">
        <w:rPr>
          <w:rFonts w:ascii="Arial" w:eastAsia="Times New Roman" w:hAnsi="Arial" w:cs="Arial"/>
          <w:color w:val="4C4C4C"/>
          <w:sz w:val="21"/>
          <w:szCs w:val="21"/>
          <w:lang w:eastAsia="bg-BG"/>
        </w:rPr>
        <w:t>Храната се подготвя според изискванията на Наредба 6/10.08.2011</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за здравословното хранене на децата на възраст от 3 до 7 години; Наредба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№2/07.03.2013 г.за здравословното хранене за децата на възраст от 0 до 3</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години; Наредба №9/16.09.2011г. за специфичните изисквания към безо-</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пасността и качеството на храните, системата НАССР и рационалното</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хранене по рецептурник.</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Чл.41. </w:t>
      </w:r>
      <w:r w:rsidRPr="00A555F1">
        <w:rPr>
          <w:rFonts w:ascii="Arial" w:eastAsia="Times New Roman" w:hAnsi="Arial" w:cs="Arial"/>
          <w:color w:val="4C4C4C"/>
          <w:sz w:val="21"/>
          <w:szCs w:val="21"/>
          <w:lang w:eastAsia="bg-BG"/>
        </w:rPr>
        <w:t>Седмичното меню се изработва от комисия в състав: мед. сестра,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домакин, готвач и се утвърждава от Директора.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lastRenderedPageBreak/>
        <w:t>Чл.44. (1)</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За укрепване здравето на децата над 3 годишна възраст може да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се организира зимна и лятна почивка при желание от страна на родители 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учители.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Курортният отдих на децата се организира от ръководството на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детското заведение, като се спазва Наредба №2 на МОН за организиране</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и провеждане на детски и ученически отдих и туризъм.</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(3)</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Директорът издава специална заповед, с която определя мястото, правилата, начина на придвижване, придружаващия персонал.</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Чл.45. </w:t>
      </w:r>
      <w:r w:rsidRPr="00A555F1">
        <w:rPr>
          <w:rFonts w:ascii="Arial" w:eastAsia="Times New Roman" w:hAnsi="Arial" w:cs="Arial"/>
          <w:color w:val="4C4C4C"/>
          <w:sz w:val="21"/>
          <w:szCs w:val="21"/>
          <w:lang w:eastAsia="bg-BG"/>
        </w:rPr>
        <w:t>Детското заведение осъществява процеса на подготовка, обучение и възпи-тание на децата във взаимодействие и сътрудничество с родителите.</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Чл.46. Родителите имат следните права: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 Периодично да получават информация за успеха и развитието на децата им във възпитателно-образователния процес, за спазването на дисциплината по време на пребиваването на децата им в ОДЗ№3, уменията им за общуване с другите деца и учителите и интегрирането им в средата в групата.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2. Да се срещат с учителите/медицинските сестри в удобно за двете страни време.</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3. Да участват в родителските срещи.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4. Да изразяват мнение и да правят предложения за развитие на детската градина.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5. Да присъстват и при желание от тяхна страна да бъдат изслушвани, когато се решават въпроси, които засягат права и интереси на детето.</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6. Да участват в настоятелството на детското заведение, когато такова е създадено.</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lastRenderedPageBreak/>
        <w:t>7. Да бъдат консултирани по въпроси, свързани с възпитанието на децата, от специалист, за предложения и участват в подобряване на базата и условията за живот, в подготовката и провеждането на празници и развлечения.</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Чл.47.</w:t>
      </w:r>
      <w:r w:rsidRPr="00A555F1">
        <w:rPr>
          <w:rFonts w:ascii="Arial" w:eastAsia="Times New Roman" w:hAnsi="Arial" w:cs="Arial"/>
          <w:color w:val="4C4C4C"/>
          <w:sz w:val="21"/>
          <w:lang w:eastAsia="bg-BG"/>
        </w:rPr>
        <w:t> </w:t>
      </w:r>
      <w:r w:rsidRPr="00A555F1">
        <w:rPr>
          <w:rFonts w:ascii="Arial" w:eastAsia="Times New Roman" w:hAnsi="Arial" w:cs="Arial"/>
          <w:b/>
          <w:bCs/>
          <w:color w:val="4C4C4C"/>
          <w:sz w:val="21"/>
          <w:lang w:eastAsia="bg-BG"/>
        </w:rPr>
        <w:t>Родителите са длъжни да: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 Спазват Правилника за дейността на ДЗ, санитарните и хигиенни изисквания на РЗИ и Агенция по безопасност и контрол на храните, Пра-вилника за безопасни условия на възпитание, обучение и труд.</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2. Спазват установеното работно време на ДГ и взимат децата си в неговите рамки.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3. Предават лично детето на дежурния учител в градината и медицин-ската сестра в яслена група.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4. Лично да взимат детето си от ОДЗ №3. При обективна невъзможност, това може да стане с упълномощено от тях лице, навършило 18 години, чрез декларация, подписана от родителя.</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5. Плащат месечната такса в определения срок – до 10-то число на месеца. За системно не издължаване в срок от 2 месеца, децата ще бъдат отстранявани от ДГ.</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6. За провеждане на възпитателно-образователната дейност в детската градина, родителите осигуряват необходимите учебни помагала и материали.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7. Родителите, записали децата си в допълнителни педагогически дейности заплащат таксата до 10-то число на месеца.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8. Не се допуска внасянето на лекарства по никакъв повод в ДЗ.</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9. Не се допуска внасянето на играчки, които застрашават сигурността и могат да увредят здравето на детето и здравето на другите деца.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10. Водят децата си в детското заведение здрави, чисти и спретнати, отлична хигиена и в удобно за обличане и събличане облекло.</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lastRenderedPageBreak/>
        <w:t>11. Спазват хигиенните изисквания, да не нарушават дневния режим на децата, да поддържат етични взаимоотношения и добър тон на общуване с децата, персонала и помежду си.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12. Осигуряват пижама, съобразена със сезона, резервни дрехи за преобличане в надписана торбичка /раничка, вътрешни удобни пантофи,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найлон против подмокряне на леглото и найлонов плик за обувки. Ежедневно, особено в малките групи да следят състоянието на раничките на децата си за мокро бельо.</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13. Водят децата на градина без скъпи накити, бижута, дрехи и лични играчки. ДГ не носи отговорност за тях.</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14. Деца с алергична хрема или кашлица могат да посещават детското заведение с бележка от личния лекар. В нея трябва да бъде написана точната диагноза.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15. Не се приемат деца с температура, повръщане, обриви и разстройство.</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16. Лекарства на децата се дават само от медицинска сестра.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17. Забранено е внасянето на лекарства за лечение на дете в групата. При нужда и по преценка на мед. сестра тя поема това задължение.</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18. Дете, на което са открити паразити, обриви, температура се връща от детското заведение. Подновяването на посещението в детското заведение става само с бележка от личния лекар.</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19. Родителите са длъжни да съдействат за възпитание на детето в дух на хуманност, доброжелателност и културно поведение.</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20. Всички тревоги, проблеми, предложения и други родителите предоставят устно или писмено на учителките или Директора.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 48. </w:t>
      </w:r>
      <w:r w:rsidRPr="00A555F1">
        <w:rPr>
          <w:rFonts w:ascii="Arial" w:eastAsia="Times New Roman" w:hAnsi="Arial" w:cs="Arial"/>
          <w:color w:val="4C4C4C"/>
          <w:sz w:val="21"/>
          <w:szCs w:val="21"/>
          <w:lang w:eastAsia="bg-BG"/>
        </w:rPr>
        <w:t>Родителите нямат право да: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lastRenderedPageBreak/>
        <w:t>1. Изпращат децата си сами на детска градина. Децата се предават и взимат лично от учителката или друго длъжностно лице, като сутрин задължително се изчаква прегледът от мед. сестра. Дете, на което са открити паразити и родителите не са изчакали прегледа, остава в изолационната стая до идването им. Завръщането в детското заведение става с бележка от личния лекар, че детето няма паразити. При водене на детето, родителите трябва да уведомят мед. сестра за евентуално възникнали здравословни проблеми с детето им.</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t>2. Не влизат в саморазправа с персонала, със своите и другите деца, както и да си служат с грубости. Ръководството на детското заведение е длъжно да вземе своевременно отношение по постъпилите жалби и да разреши проблемите в най-кратък срок, в полза на децата.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Чл.49. (1) </w:t>
      </w:r>
      <w:r w:rsidRPr="00A555F1">
        <w:rPr>
          <w:rFonts w:ascii="Arial" w:eastAsia="Times New Roman" w:hAnsi="Arial" w:cs="Arial"/>
          <w:color w:val="4C4C4C"/>
          <w:sz w:val="21"/>
          <w:szCs w:val="21"/>
          <w:lang w:eastAsia="bg-BG"/>
        </w:rPr>
        <w:t>Родителите подпомагат по свое собствено желание финансово и материално детското заведение, чрез дарения, спонсорства или труд, съдействат за обогатяване и поддържане на базата, за подобряване условията и разнообразяване живота на децата.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(2) </w:t>
      </w:r>
      <w:r w:rsidRPr="00A555F1">
        <w:rPr>
          <w:rFonts w:ascii="Arial" w:eastAsia="Times New Roman" w:hAnsi="Arial" w:cs="Arial"/>
          <w:color w:val="4C4C4C"/>
          <w:sz w:val="21"/>
          <w:szCs w:val="21"/>
          <w:lang w:eastAsia="bg-BG"/>
        </w:rPr>
        <w:t>За нормална учебна дейност на всяко дете родителите осигуряват необходимия минимум учебни пособия – цветни моливи, лепила, флумастери, водни бои, пластелини, блокчета, тетрадки, подходящи книжки и дидактични материали, които се съгласуват на първата родителска среща с учителите, мед. сестри и Директора.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(3)</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Родителите са първи помощници на учителите и мед. сестри в осигуряване условията и възпитанието на децата. Полагат грижи за децата си в съответствие с изискванията на Семейния кодекс и Хартата за защита правата на детето, подпомагат дейността на детското заведение в противодействието му срещу дискриминацията на децата във всички нейни форми на проявление.</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(4)</w:t>
      </w:r>
      <w:r w:rsidRPr="00A555F1">
        <w:rPr>
          <w:rFonts w:ascii="Arial" w:eastAsia="Times New Roman" w:hAnsi="Arial" w:cs="Arial"/>
          <w:color w:val="4C4C4C"/>
          <w:sz w:val="21"/>
          <w:lang w:eastAsia="bg-BG"/>
        </w:rPr>
        <w:t> </w:t>
      </w:r>
      <w:r w:rsidRPr="00A555F1">
        <w:rPr>
          <w:rFonts w:ascii="Arial" w:eastAsia="Times New Roman" w:hAnsi="Arial" w:cs="Arial"/>
          <w:color w:val="4C4C4C"/>
          <w:sz w:val="21"/>
          <w:szCs w:val="21"/>
          <w:lang w:eastAsia="bg-BG"/>
        </w:rPr>
        <w:t>Оказват помощ на детското заведение за хигиенизиране, залесяване, поддържане и обогатяване на материалната база.</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Чл.50. </w:t>
      </w:r>
      <w:r w:rsidRPr="00A555F1">
        <w:rPr>
          <w:rFonts w:ascii="Arial" w:eastAsia="Times New Roman" w:hAnsi="Arial" w:cs="Arial"/>
          <w:color w:val="4C4C4C"/>
          <w:sz w:val="21"/>
          <w:szCs w:val="21"/>
          <w:lang w:eastAsia="bg-BG"/>
        </w:rPr>
        <w:t>По желание на родителите (изразено писмено) срещу заплащане ОДЗ №3 осигурява допълнителни педагогически услуги – английски език, приложни изкуства, народни танци, модерни танци, футбол и джудо. Всички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color w:val="4C4C4C"/>
          <w:sz w:val="21"/>
          <w:szCs w:val="21"/>
          <w:lang w:eastAsia="bg-BG"/>
        </w:rPr>
        <w:lastRenderedPageBreak/>
        <w:t>подробности се уточняват на родителските срещи. След петнадесето число деца с неплатели такси за допълнителна педагогическа услуга се отстраняват от съответните занимания до заплащане на дължимите суми.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Чл.51. </w:t>
      </w:r>
      <w:r w:rsidRPr="00A555F1">
        <w:rPr>
          <w:rFonts w:ascii="Arial" w:eastAsia="Times New Roman" w:hAnsi="Arial" w:cs="Arial"/>
          <w:color w:val="4C4C4C"/>
          <w:sz w:val="21"/>
          <w:szCs w:val="21"/>
          <w:lang w:eastAsia="bg-BG"/>
        </w:rPr>
        <w:t>При отсъствие на дете от градина над 10 календарни дни родителите предоставят медицинска бележка от личния лекар за липса на контакт със заразно болни и паразити. Родителите са длъжни да уведомяват учителките или мед. сестри за заразни заболявания преболедувани по време на престоя на децата им в къщи.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Чл.52. </w:t>
      </w:r>
      <w:r w:rsidRPr="00A555F1">
        <w:rPr>
          <w:rFonts w:ascii="Arial" w:eastAsia="Times New Roman" w:hAnsi="Arial" w:cs="Arial"/>
          <w:color w:val="4C4C4C"/>
          <w:sz w:val="21"/>
          <w:szCs w:val="21"/>
          <w:lang w:eastAsia="bg-BG"/>
        </w:rPr>
        <w:t>При честване на рождени дни и празници, родителите могат да внасят бонбони. От всички външни продукти се оставят 48 часови проби.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Чл.53. </w:t>
      </w:r>
      <w:r w:rsidRPr="00A555F1">
        <w:rPr>
          <w:rFonts w:ascii="Arial" w:eastAsia="Times New Roman" w:hAnsi="Arial" w:cs="Arial"/>
          <w:color w:val="4C4C4C"/>
          <w:sz w:val="21"/>
          <w:szCs w:val="21"/>
          <w:lang w:eastAsia="bg-BG"/>
        </w:rPr>
        <w:t>Родители, учители и мед. сестри заедно работят за създаване на нужните навици и умения у децата, които уточняват непрекъснато в лични разговори и контакти и на родителски срещи.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Чл.54. </w:t>
      </w:r>
      <w:r w:rsidRPr="00A555F1">
        <w:rPr>
          <w:rFonts w:ascii="Arial" w:eastAsia="Times New Roman" w:hAnsi="Arial" w:cs="Arial"/>
          <w:color w:val="4C4C4C"/>
          <w:sz w:val="21"/>
          <w:szCs w:val="21"/>
          <w:lang w:eastAsia="bg-BG"/>
        </w:rPr>
        <w:t>Новоприетите деца могат да бъдат взимани на обяд по преценка на родителите, учителите и мед. сестри в яслата с оглед безболезнената им адаптация.</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Чл.55. </w:t>
      </w:r>
      <w:r w:rsidRPr="00A555F1">
        <w:rPr>
          <w:rFonts w:ascii="Arial" w:eastAsia="Times New Roman" w:hAnsi="Arial" w:cs="Arial"/>
          <w:color w:val="4C4C4C"/>
          <w:sz w:val="21"/>
          <w:szCs w:val="21"/>
          <w:lang w:eastAsia="bg-BG"/>
        </w:rPr>
        <w:t>Родителите са длъжни да спазват Правилника за организиране дейността на ОДЗ№3, с който се запознават на родителската среща, което удостоверяват с подписа си.</w:t>
      </w:r>
    </w:p>
    <w:p w:rsidR="00A555F1" w:rsidRPr="00A555F1" w:rsidRDefault="00A555F1" w:rsidP="00A555F1">
      <w:pPr>
        <w:shd w:val="clear" w:color="auto" w:fill="FFFFFF"/>
        <w:spacing w:after="300" w:line="405" w:lineRule="atLeast"/>
        <w:ind w:left="720"/>
        <w:rPr>
          <w:rFonts w:ascii="Arial" w:eastAsia="Times New Roman" w:hAnsi="Arial" w:cs="Arial"/>
          <w:color w:val="4C4C4C"/>
          <w:sz w:val="21"/>
          <w:szCs w:val="21"/>
          <w:lang w:eastAsia="bg-BG"/>
        </w:rPr>
      </w:pPr>
      <w:r w:rsidRPr="00A555F1">
        <w:rPr>
          <w:rFonts w:ascii="Arial" w:eastAsia="Times New Roman" w:hAnsi="Arial" w:cs="Arial"/>
          <w:b/>
          <w:bCs/>
          <w:color w:val="4C4C4C"/>
          <w:sz w:val="21"/>
          <w:lang w:eastAsia="bg-BG"/>
        </w:rPr>
        <w:t>Настоящият Правилник за организиране на дейността на ОДЗ №3 е приет на педагогически съвет – Протокол №1/ 17.09.2014г.</w:t>
      </w:r>
    </w:p>
    <w:p w:rsidR="00A555F1" w:rsidRPr="00A555F1" w:rsidRDefault="00A555F1" w:rsidP="00A555F1">
      <w:pPr>
        <w:shd w:val="clear" w:color="auto" w:fill="FFFFFF"/>
        <w:spacing w:after="300" w:line="405" w:lineRule="atLeast"/>
        <w:rPr>
          <w:rFonts w:ascii="Arial" w:eastAsia="Times New Roman" w:hAnsi="Arial" w:cs="Arial"/>
          <w:color w:val="4C4C4C"/>
          <w:sz w:val="21"/>
          <w:szCs w:val="21"/>
          <w:lang w:eastAsia="bg-BG"/>
        </w:rPr>
      </w:pPr>
      <w:hyperlink r:id="rId5" w:history="1">
        <w:r w:rsidRPr="00A555F1">
          <w:rPr>
            <w:rFonts w:ascii="Arial" w:eastAsia="Times New Roman" w:hAnsi="Arial" w:cs="Arial"/>
            <w:color w:val="000000"/>
            <w:sz w:val="21"/>
            <w:lang w:eastAsia="bg-BG"/>
          </w:rPr>
          <w:t>.</w:t>
        </w:r>
      </w:hyperlink>
    </w:p>
    <w:p w:rsidR="00B036EC" w:rsidRDefault="00B036EC"/>
    <w:sectPr w:rsidR="00B036EC" w:rsidSect="00B036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102A4"/>
    <w:multiLevelType w:val="multilevel"/>
    <w:tmpl w:val="D1C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55F1"/>
    <w:rsid w:val="00A555F1"/>
    <w:rsid w:val="00B036E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5F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A555F1"/>
    <w:rPr>
      <w:b/>
      <w:bCs/>
    </w:rPr>
  </w:style>
  <w:style w:type="character" w:customStyle="1" w:styleId="apple-converted-space">
    <w:name w:val="apple-converted-space"/>
    <w:basedOn w:val="DefaultParagraphFont"/>
    <w:rsid w:val="00A555F1"/>
  </w:style>
  <w:style w:type="character" w:styleId="Emphasis">
    <w:name w:val="Emphasis"/>
    <w:basedOn w:val="DefaultParagraphFont"/>
    <w:uiPriority w:val="20"/>
    <w:qFormat/>
    <w:rsid w:val="00A555F1"/>
    <w:rPr>
      <w:i/>
      <w:iCs/>
    </w:rPr>
  </w:style>
  <w:style w:type="character" w:styleId="Hyperlink">
    <w:name w:val="Hyperlink"/>
    <w:basedOn w:val="DefaultParagraphFont"/>
    <w:uiPriority w:val="99"/>
    <w:semiHidden/>
    <w:unhideWhenUsed/>
    <w:rsid w:val="00A555F1"/>
    <w:rPr>
      <w:color w:val="0000FF"/>
      <w:u w:val="single"/>
    </w:rPr>
  </w:style>
</w:styles>
</file>

<file path=word/webSettings.xml><?xml version="1.0" encoding="utf-8"?>
<w:webSettings xmlns:r="http://schemas.openxmlformats.org/officeDocument/2006/relationships" xmlns:w="http://schemas.openxmlformats.org/wordprocessingml/2006/main">
  <w:divs>
    <w:div w:id="17592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z3.com/microzide-website-re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3247</Words>
  <Characters>18511</Characters>
  <Application>Microsoft Office Word</Application>
  <DocSecurity>0</DocSecurity>
  <Lines>154</Lines>
  <Paragraphs>43</Paragraphs>
  <ScaleCrop>false</ScaleCrop>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2016-08-08T17:38:00Z</dcterms:created>
  <dcterms:modified xsi:type="dcterms:W3CDTF">2016-08-08T17:39:00Z</dcterms:modified>
</cp:coreProperties>
</file>